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8F" w:rsidRDefault="00E31B8F" w:rsidP="00E31B8F">
      <w:pPr>
        <w:pStyle w:val="a3"/>
        <w:spacing w:line="264" w:lineRule="auto"/>
        <w:ind w:left="0" w:firstLine="0"/>
        <w:rPr>
          <w:color w:val="000000" w:themeColor="text1"/>
          <w:sz w:val="28"/>
          <w:szCs w:val="28"/>
        </w:rPr>
      </w:pPr>
    </w:p>
    <w:p w:rsidR="00E31B8F" w:rsidRPr="003516D6" w:rsidRDefault="00E31B8F" w:rsidP="00E31B8F">
      <w:pPr>
        <w:pStyle w:val="9"/>
        <w:ind w:right="5528"/>
        <w:rPr>
          <w:color w:val="000000" w:themeColor="text1"/>
          <w:sz w:val="27"/>
          <w:szCs w:val="27"/>
        </w:rPr>
      </w:pPr>
      <w:r w:rsidRPr="003516D6">
        <w:rPr>
          <w:color w:val="000000" w:themeColor="text1"/>
          <w:sz w:val="27"/>
          <w:szCs w:val="27"/>
        </w:rPr>
        <w:t xml:space="preserve">«О проведении </w:t>
      </w:r>
      <w:proofErr w:type="gramStart"/>
      <w:r w:rsidRPr="003516D6">
        <w:rPr>
          <w:color w:val="000000" w:themeColor="text1"/>
          <w:sz w:val="27"/>
          <w:szCs w:val="27"/>
        </w:rPr>
        <w:t>профилактического</w:t>
      </w:r>
      <w:proofErr w:type="gramEnd"/>
    </w:p>
    <w:p w:rsidR="00E31B8F" w:rsidRPr="003516D6" w:rsidRDefault="00E31B8F" w:rsidP="00E31B8F">
      <w:pPr>
        <w:ind w:right="5528"/>
        <w:rPr>
          <w:bCs/>
          <w:color w:val="000000" w:themeColor="text1"/>
          <w:sz w:val="27"/>
          <w:szCs w:val="27"/>
        </w:rPr>
      </w:pPr>
      <w:r w:rsidRPr="003516D6">
        <w:rPr>
          <w:bCs/>
          <w:color w:val="000000" w:themeColor="text1"/>
          <w:sz w:val="27"/>
          <w:szCs w:val="27"/>
        </w:rPr>
        <w:t xml:space="preserve">мероприятия «Внимание – дети!» </w:t>
      </w:r>
    </w:p>
    <w:p w:rsidR="00E31B8F" w:rsidRPr="003516D6" w:rsidRDefault="00E31B8F" w:rsidP="00E31B8F">
      <w:pPr>
        <w:ind w:firstLine="709"/>
        <w:jc w:val="both"/>
        <w:rPr>
          <w:color w:val="000000" w:themeColor="text1"/>
          <w:sz w:val="27"/>
          <w:szCs w:val="27"/>
        </w:rPr>
      </w:pPr>
    </w:p>
    <w:p w:rsidR="00E31B8F" w:rsidRPr="003516D6" w:rsidRDefault="00E31B8F" w:rsidP="00E31B8F">
      <w:pPr>
        <w:ind w:firstLine="709"/>
        <w:jc w:val="both"/>
        <w:rPr>
          <w:color w:val="000000" w:themeColor="text1"/>
          <w:sz w:val="27"/>
          <w:szCs w:val="27"/>
        </w:rPr>
      </w:pPr>
      <w:r w:rsidRPr="003516D6">
        <w:rPr>
          <w:color w:val="000000" w:themeColor="text1"/>
          <w:sz w:val="27"/>
          <w:szCs w:val="27"/>
        </w:rPr>
        <w:t xml:space="preserve">За семь месяцев 2023 г. на автомобильных дорогах Архангельской области зарегистрировано 51 </w:t>
      </w:r>
      <w:r w:rsidRPr="003516D6">
        <w:rPr>
          <w:i/>
          <w:color w:val="000000" w:themeColor="text1"/>
          <w:sz w:val="28"/>
          <w:szCs w:val="28"/>
        </w:rPr>
        <w:t xml:space="preserve">(АППГ – 55; -7,3%) </w:t>
      </w:r>
      <w:r w:rsidRPr="003516D6">
        <w:rPr>
          <w:color w:val="000000" w:themeColor="text1"/>
          <w:sz w:val="27"/>
          <w:szCs w:val="27"/>
        </w:rPr>
        <w:t>дорожно-транспортное происшествие</w:t>
      </w:r>
      <w:r w:rsidRPr="003516D6">
        <w:rPr>
          <w:rStyle w:val="a6"/>
          <w:color w:val="000000" w:themeColor="text1"/>
          <w:sz w:val="27"/>
          <w:szCs w:val="27"/>
        </w:rPr>
        <w:footnoteReference w:id="1"/>
      </w:r>
      <w:r w:rsidRPr="003516D6">
        <w:rPr>
          <w:color w:val="000000" w:themeColor="text1"/>
          <w:sz w:val="27"/>
          <w:szCs w:val="27"/>
        </w:rPr>
        <w:t xml:space="preserve"> </w:t>
      </w:r>
      <w:r w:rsidRPr="003516D6">
        <w:rPr>
          <w:color w:val="000000" w:themeColor="text1"/>
          <w:sz w:val="27"/>
          <w:szCs w:val="27"/>
        </w:rPr>
        <w:br/>
        <w:t xml:space="preserve">с участием детей и подростков в возрасте до 16 лет, в результате которых </w:t>
      </w:r>
      <w:r w:rsidRPr="003516D6">
        <w:rPr>
          <w:color w:val="000000" w:themeColor="text1"/>
          <w:sz w:val="27"/>
          <w:szCs w:val="27"/>
        </w:rPr>
        <w:br/>
        <w:t xml:space="preserve">5 </w:t>
      </w:r>
      <w:r w:rsidRPr="003516D6">
        <w:rPr>
          <w:i/>
          <w:color w:val="000000" w:themeColor="text1"/>
          <w:sz w:val="27"/>
          <w:szCs w:val="27"/>
        </w:rPr>
        <w:t>(АППГ – 3)</w:t>
      </w:r>
      <w:r w:rsidRPr="003516D6">
        <w:rPr>
          <w:color w:val="000000" w:themeColor="text1"/>
          <w:sz w:val="27"/>
          <w:szCs w:val="27"/>
        </w:rPr>
        <w:t xml:space="preserve"> детей погибли и 58 </w:t>
      </w:r>
      <w:r w:rsidRPr="003516D6">
        <w:rPr>
          <w:i/>
          <w:color w:val="000000" w:themeColor="text1"/>
          <w:sz w:val="28"/>
          <w:szCs w:val="28"/>
        </w:rPr>
        <w:t>(АППГ – 57; +1,8%)</w:t>
      </w:r>
      <w:r w:rsidRPr="003516D6">
        <w:rPr>
          <w:color w:val="000000" w:themeColor="text1"/>
          <w:sz w:val="28"/>
          <w:szCs w:val="28"/>
        </w:rPr>
        <w:t xml:space="preserve"> </w:t>
      </w:r>
      <w:r w:rsidRPr="003516D6">
        <w:rPr>
          <w:color w:val="000000" w:themeColor="text1"/>
          <w:sz w:val="27"/>
          <w:szCs w:val="27"/>
        </w:rPr>
        <w:t>получили травмы.</w:t>
      </w:r>
    </w:p>
    <w:p w:rsidR="00E31B8F" w:rsidRPr="003516D6" w:rsidRDefault="00E31B8F" w:rsidP="00E31B8F">
      <w:pPr>
        <w:ind w:firstLine="709"/>
        <w:jc w:val="both"/>
        <w:rPr>
          <w:color w:val="000000" w:themeColor="text1"/>
          <w:sz w:val="27"/>
          <w:szCs w:val="27"/>
        </w:rPr>
      </w:pPr>
      <w:r w:rsidRPr="003516D6">
        <w:rPr>
          <w:color w:val="000000" w:themeColor="text1"/>
          <w:sz w:val="27"/>
          <w:szCs w:val="27"/>
        </w:rPr>
        <w:t xml:space="preserve">Анализ детского дорожно-транспортного травматизма показал, что 55,2% </w:t>
      </w:r>
      <w:r w:rsidRPr="003516D6">
        <w:rPr>
          <w:color w:val="000000" w:themeColor="text1"/>
          <w:sz w:val="27"/>
          <w:szCs w:val="27"/>
        </w:rPr>
        <w:br/>
      </w:r>
      <w:r w:rsidRPr="003516D6">
        <w:rPr>
          <w:i/>
          <w:color w:val="000000" w:themeColor="text1"/>
          <w:sz w:val="27"/>
          <w:szCs w:val="27"/>
        </w:rPr>
        <w:t>(32 ребенка, в т.ч. 4 погибло)</w:t>
      </w:r>
      <w:r w:rsidRPr="003516D6">
        <w:rPr>
          <w:color w:val="000000" w:themeColor="text1"/>
          <w:sz w:val="27"/>
          <w:szCs w:val="27"/>
        </w:rPr>
        <w:t xml:space="preserve"> пострадавших в результате ДТП детей </w:t>
      </w:r>
      <w:r w:rsidRPr="003516D6">
        <w:rPr>
          <w:color w:val="000000" w:themeColor="text1"/>
          <w:sz w:val="27"/>
          <w:szCs w:val="27"/>
        </w:rPr>
        <w:br/>
        <w:t xml:space="preserve">являлись пассажирами, 34,5% </w:t>
      </w:r>
      <w:r w:rsidRPr="003516D6">
        <w:rPr>
          <w:i/>
          <w:color w:val="000000" w:themeColor="text1"/>
          <w:sz w:val="27"/>
          <w:szCs w:val="27"/>
        </w:rPr>
        <w:t>(20 детей, в т.ч. 1 погиб)</w:t>
      </w:r>
      <w:r w:rsidRPr="003516D6">
        <w:rPr>
          <w:color w:val="000000" w:themeColor="text1"/>
          <w:sz w:val="27"/>
          <w:szCs w:val="27"/>
        </w:rPr>
        <w:t xml:space="preserve"> – пешеходами, 5,2% – велосипедистами </w:t>
      </w:r>
      <w:r w:rsidRPr="003516D6">
        <w:rPr>
          <w:i/>
          <w:color w:val="000000" w:themeColor="text1"/>
          <w:sz w:val="27"/>
          <w:szCs w:val="27"/>
        </w:rPr>
        <w:t>(3 ребенка)</w:t>
      </w:r>
      <w:r w:rsidRPr="003516D6">
        <w:rPr>
          <w:color w:val="000000" w:themeColor="text1"/>
          <w:sz w:val="27"/>
          <w:szCs w:val="27"/>
        </w:rPr>
        <w:t xml:space="preserve"> и 3,4% – водителями </w:t>
      </w:r>
      <w:proofErr w:type="spellStart"/>
      <w:r w:rsidRPr="003516D6">
        <w:rPr>
          <w:color w:val="000000" w:themeColor="text1"/>
          <w:sz w:val="27"/>
          <w:szCs w:val="27"/>
        </w:rPr>
        <w:t>мототранспорта</w:t>
      </w:r>
      <w:proofErr w:type="spellEnd"/>
      <w:r w:rsidRPr="003516D6">
        <w:rPr>
          <w:color w:val="000000" w:themeColor="text1"/>
          <w:sz w:val="27"/>
          <w:szCs w:val="27"/>
        </w:rPr>
        <w:t xml:space="preserve"> </w:t>
      </w:r>
      <w:r w:rsidRPr="003516D6">
        <w:rPr>
          <w:i/>
          <w:color w:val="000000" w:themeColor="text1"/>
          <w:sz w:val="27"/>
          <w:szCs w:val="27"/>
        </w:rPr>
        <w:t>(2 подростка)</w:t>
      </w:r>
      <w:r w:rsidRPr="003516D6">
        <w:rPr>
          <w:color w:val="000000" w:themeColor="text1"/>
          <w:sz w:val="27"/>
          <w:szCs w:val="27"/>
        </w:rPr>
        <w:t>.</w:t>
      </w:r>
    </w:p>
    <w:p w:rsidR="00E31B8F" w:rsidRPr="003516D6" w:rsidRDefault="00E31B8F" w:rsidP="00E31B8F">
      <w:pPr>
        <w:ind w:firstLine="709"/>
        <w:jc w:val="both"/>
        <w:rPr>
          <w:color w:val="000000" w:themeColor="text1"/>
          <w:sz w:val="27"/>
          <w:szCs w:val="27"/>
        </w:rPr>
      </w:pPr>
      <w:r w:rsidRPr="003516D6">
        <w:rPr>
          <w:color w:val="000000" w:themeColor="text1"/>
          <w:sz w:val="27"/>
          <w:szCs w:val="27"/>
        </w:rPr>
        <w:t xml:space="preserve">Установлено, что 19 </w:t>
      </w:r>
      <w:r w:rsidRPr="003516D6">
        <w:rPr>
          <w:i/>
          <w:color w:val="000000" w:themeColor="text1"/>
          <w:sz w:val="27"/>
          <w:szCs w:val="27"/>
        </w:rPr>
        <w:t>(в т.ч. 3 погибли)</w:t>
      </w:r>
      <w:r w:rsidRPr="003516D6">
        <w:rPr>
          <w:color w:val="000000" w:themeColor="text1"/>
          <w:sz w:val="27"/>
          <w:szCs w:val="27"/>
        </w:rPr>
        <w:t xml:space="preserve"> из 32 пострадавших детей-пассажиров были в возрасте до 12 лет, при этом 3 раненых ребенка перевозились с нарушением установленных Правил </w:t>
      </w:r>
      <w:r w:rsidRPr="003516D6">
        <w:rPr>
          <w:i/>
          <w:color w:val="000000" w:themeColor="text1"/>
          <w:sz w:val="27"/>
          <w:szCs w:val="27"/>
        </w:rPr>
        <w:t>(без использования детских удерживающих устройств)</w:t>
      </w:r>
      <w:r w:rsidRPr="003516D6">
        <w:rPr>
          <w:color w:val="000000" w:themeColor="text1"/>
          <w:sz w:val="27"/>
          <w:szCs w:val="27"/>
        </w:rPr>
        <w:t>.</w:t>
      </w:r>
    </w:p>
    <w:p w:rsidR="00E31B8F" w:rsidRPr="003516D6" w:rsidRDefault="00E31B8F" w:rsidP="00E31B8F">
      <w:pPr>
        <w:tabs>
          <w:tab w:val="left" w:pos="709"/>
        </w:tabs>
        <w:ind w:firstLine="708"/>
        <w:jc w:val="both"/>
        <w:rPr>
          <w:i/>
          <w:color w:val="000000" w:themeColor="text1"/>
          <w:sz w:val="27"/>
          <w:szCs w:val="27"/>
        </w:rPr>
      </w:pPr>
      <w:r w:rsidRPr="003516D6">
        <w:rPr>
          <w:color w:val="000000" w:themeColor="text1"/>
          <w:sz w:val="27"/>
          <w:szCs w:val="27"/>
        </w:rPr>
        <w:t xml:space="preserve">Зарегистрировано 7 </w:t>
      </w:r>
      <w:r w:rsidRPr="003516D6">
        <w:rPr>
          <w:i/>
          <w:color w:val="000000" w:themeColor="text1"/>
          <w:sz w:val="28"/>
          <w:szCs w:val="28"/>
        </w:rPr>
        <w:t>(АППГ – 18; -61,2%)</w:t>
      </w:r>
      <w:r w:rsidRPr="003516D6">
        <w:rPr>
          <w:color w:val="000000" w:themeColor="text1"/>
          <w:sz w:val="28"/>
          <w:szCs w:val="28"/>
        </w:rPr>
        <w:t xml:space="preserve"> </w:t>
      </w:r>
      <w:r w:rsidRPr="003516D6">
        <w:rPr>
          <w:color w:val="000000" w:themeColor="text1"/>
          <w:sz w:val="27"/>
          <w:szCs w:val="27"/>
        </w:rPr>
        <w:t xml:space="preserve">ДТП по неосторожности самих несовершеннолетних </w:t>
      </w:r>
      <w:r w:rsidRPr="003516D6">
        <w:rPr>
          <w:i/>
          <w:color w:val="000000" w:themeColor="text1"/>
          <w:sz w:val="27"/>
          <w:szCs w:val="27"/>
        </w:rPr>
        <w:t>(</w:t>
      </w:r>
      <w:proofErr w:type="gramStart"/>
      <w:r w:rsidRPr="003516D6">
        <w:rPr>
          <w:i/>
          <w:color w:val="000000" w:themeColor="text1"/>
          <w:sz w:val="27"/>
          <w:szCs w:val="27"/>
        </w:rPr>
        <w:t>г</w:t>
      </w:r>
      <w:proofErr w:type="gramEnd"/>
      <w:r w:rsidRPr="003516D6">
        <w:rPr>
          <w:i/>
          <w:color w:val="000000" w:themeColor="text1"/>
          <w:sz w:val="27"/>
          <w:szCs w:val="27"/>
        </w:rPr>
        <w:t xml:space="preserve">. Архангельск (2), г. Котлас, </w:t>
      </w:r>
      <w:proofErr w:type="spellStart"/>
      <w:r w:rsidRPr="003516D6">
        <w:rPr>
          <w:i/>
          <w:color w:val="000000" w:themeColor="text1"/>
          <w:sz w:val="27"/>
          <w:szCs w:val="27"/>
        </w:rPr>
        <w:t>Коношский</w:t>
      </w:r>
      <w:proofErr w:type="spellEnd"/>
      <w:r w:rsidRPr="003516D6">
        <w:rPr>
          <w:i/>
          <w:color w:val="000000" w:themeColor="text1"/>
          <w:sz w:val="27"/>
          <w:szCs w:val="27"/>
        </w:rPr>
        <w:t>, Ленский, Вельский и Холмогорский районы/округа).</w:t>
      </w:r>
    </w:p>
    <w:p w:rsidR="00E31B8F" w:rsidRPr="003516D6" w:rsidRDefault="00E31B8F" w:rsidP="00E31B8F">
      <w:pPr>
        <w:ind w:firstLine="708"/>
        <w:jc w:val="both"/>
        <w:rPr>
          <w:color w:val="000000" w:themeColor="text1"/>
          <w:sz w:val="27"/>
          <w:szCs w:val="27"/>
        </w:rPr>
      </w:pPr>
      <w:r w:rsidRPr="003516D6">
        <w:rPr>
          <w:color w:val="000000" w:themeColor="text1"/>
          <w:sz w:val="27"/>
          <w:szCs w:val="27"/>
        </w:rPr>
        <w:t>Основными и сопутствующими причинами этих происшествий стали: переход через проезжую часть вне пешеходного перехода в зоне его видимости либо при наличии в непосредственной близости пешеходного перехода; ходьба вдоль проезжей части при наличии и удовлетворительном состоянии тротуара; пересечение велосипедистом проезжей части по пешеходному переходу.</w:t>
      </w:r>
    </w:p>
    <w:p w:rsidR="00E31B8F" w:rsidRPr="003516D6" w:rsidRDefault="00E31B8F" w:rsidP="00E31B8F">
      <w:pPr>
        <w:pStyle w:val="2"/>
        <w:ind w:left="0" w:firstLine="709"/>
        <w:rPr>
          <w:bCs/>
          <w:color w:val="000000" w:themeColor="text1"/>
          <w:sz w:val="27"/>
          <w:szCs w:val="27"/>
        </w:rPr>
      </w:pPr>
      <w:r w:rsidRPr="003516D6">
        <w:rPr>
          <w:bCs/>
          <w:color w:val="000000" w:themeColor="text1"/>
          <w:sz w:val="27"/>
          <w:szCs w:val="27"/>
        </w:rPr>
        <w:t>Вновь, отсутствие контроля со стороны родителей и законных представителей несовершеннолетних способствовало возникновению в летний период происшествий по вине несовершеннолетних водителей автомототранспорта.</w:t>
      </w:r>
    </w:p>
    <w:p w:rsidR="00E31B8F" w:rsidRPr="003516D6" w:rsidRDefault="00E31B8F" w:rsidP="00E31B8F">
      <w:pPr>
        <w:pStyle w:val="2"/>
        <w:ind w:left="0" w:firstLine="709"/>
        <w:rPr>
          <w:bCs/>
          <w:color w:val="000000" w:themeColor="text1"/>
          <w:sz w:val="27"/>
          <w:szCs w:val="27"/>
        </w:rPr>
      </w:pPr>
      <w:r w:rsidRPr="003516D6">
        <w:rPr>
          <w:bCs/>
          <w:color w:val="000000" w:themeColor="text1"/>
          <w:sz w:val="27"/>
          <w:szCs w:val="27"/>
        </w:rPr>
        <w:t xml:space="preserve">Так, 6 августа в ночное время в </w:t>
      </w:r>
      <w:proofErr w:type="gramStart"/>
      <w:r w:rsidRPr="003516D6">
        <w:rPr>
          <w:bCs/>
          <w:color w:val="000000" w:themeColor="text1"/>
          <w:sz w:val="27"/>
          <w:szCs w:val="27"/>
        </w:rPr>
        <w:t>г</w:t>
      </w:r>
      <w:proofErr w:type="gramEnd"/>
      <w:r w:rsidRPr="003516D6">
        <w:rPr>
          <w:bCs/>
          <w:color w:val="000000" w:themeColor="text1"/>
          <w:sz w:val="27"/>
          <w:szCs w:val="27"/>
        </w:rPr>
        <w:t xml:space="preserve">. </w:t>
      </w:r>
      <w:proofErr w:type="spellStart"/>
      <w:r w:rsidRPr="003516D6">
        <w:rPr>
          <w:bCs/>
          <w:color w:val="000000" w:themeColor="text1"/>
          <w:sz w:val="27"/>
          <w:szCs w:val="27"/>
        </w:rPr>
        <w:t>Няндома</w:t>
      </w:r>
      <w:proofErr w:type="spellEnd"/>
      <w:r w:rsidRPr="003516D6">
        <w:rPr>
          <w:bCs/>
          <w:color w:val="000000" w:themeColor="text1"/>
          <w:sz w:val="27"/>
          <w:szCs w:val="27"/>
        </w:rPr>
        <w:t xml:space="preserve"> несовершеннолетний водитель мотоцикла не справился с управлением и допустил съезд с дороги, при этом, подросток не имел права управления транспортными средствами и находился </w:t>
      </w:r>
      <w:r w:rsidRPr="003516D6">
        <w:rPr>
          <w:bCs/>
          <w:color w:val="000000" w:themeColor="text1"/>
          <w:sz w:val="27"/>
          <w:szCs w:val="27"/>
        </w:rPr>
        <w:br/>
        <w:t>в состоянии алкогольного опьянения. В результате ДТП мотоциклист получил травмы и госпитализирован в медицинское учреждение.</w:t>
      </w:r>
    </w:p>
    <w:p w:rsidR="00E31B8F" w:rsidRDefault="00E31B8F" w:rsidP="00E31B8F">
      <w:pPr>
        <w:ind w:firstLine="709"/>
        <w:jc w:val="both"/>
        <w:rPr>
          <w:color w:val="000000" w:themeColor="text1"/>
          <w:sz w:val="27"/>
          <w:szCs w:val="27"/>
        </w:rPr>
      </w:pPr>
      <w:r w:rsidRPr="003516D6">
        <w:rPr>
          <w:color w:val="000000" w:themeColor="text1"/>
          <w:sz w:val="27"/>
          <w:szCs w:val="27"/>
        </w:rPr>
        <w:t xml:space="preserve">В целях обеспечения безопасности несовершеннолетних участников дорожного движения в период восстановления у них навыков безопасного участия в дорожном движении после летнего отдыха, их адаптации к транспортной среде </w:t>
      </w:r>
      <w:r w:rsidRPr="003516D6">
        <w:rPr>
          <w:color w:val="000000" w:themeColor="text1"/>
          <w:sz w:val="27"/>
          <w:szCs w:val="27"/>
        </w:rPr>
        <w:br/>
        <w:t xml:space="preserve">в местах постоянного жительства и учёбы, а также </w:t>
      </w:r>
      <w:r w:rsidRPr="003516D6">
        <w:rPr>
          <w:bCs/>
          <w:color w:val="000000" w:themeColor="text1"/>
          <w:sz w:val="27"/>
          <w:szCs w:val="27"/>
        </w:rPr>
        <w:t xml:space="preserve">повышения эффективности работы по </w:t>
      </w:r>
      <w:r w:rsidRPr="003516D6">
        <w:rPr>
          <w:color w:val="000000" w:themeColor="text1"/>
          <w:sz w:val="27"/>
          <w:szCs w:val="27"/>
        </w:rPr>
        <w:t>профилактике ДДТТ,</w:t>
      </w:r>
      <w:r>
        <w:rPr>
          <w:color w:val="000000" w:themeColor="text1"/>
          <w:sz w:val="27"/>
          <w:szCs w:val="27"/>
        </w:rPr>
        <w:t xml:space="preserve"> проводятся:</w:t>
      </w:r>
    </w:p>
    <w:p w:rsidR="00E31B8F" w:rsidRDefault="00E31B8F" w:rsidP="00E31B8F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Минутки безопасности;</w:t>
      </w:r>
    </w:p>
    <w:p w:rsidR="00E31B8F" w:rsidRDefault="00E31B8F" w:rsidP="00E31B8F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Уроки безопасности;</w:t>
      </w:r>
    </w:p>
    <w:p w:rsidR="00E31B8F" w:rsidRPr="003516D6" w:rsidRDefault="00E31B8F" w:rsidP="00E31B8F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Разъяснительные беседы с родителями.</w:t>
      </w:r>
    </w:p>
    <w:p w:rsidR="00E31B8F" w:rsidRPr="003516D6" w:rsidRDefault="00E31B8F" w:rsidP="003A6EC8">
      <w:pPr>
        <w:pStyle w:val="a3"/>
        <w:spacing w:line="264" w:lineRule="auto"/>
        <w:ind w:hanging="4536"/>
        <w:rPr>
          <w:color w:val="000000" w:themeColor="text1"/>
          <w:sz w:val="28"/>
          <w:szCs w:val="28"/>
        </w:rPr>
      </w:pPr>
    </w:p>
    <w:p w:rsidR="009B5055" w:rsidRDefault="009B5055"/>
    <w:sectPr w:rsidR="009B5055" w:rsidSect="00873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F51" w:rsidRDefault="002B7F51" w:rsidP="00E31B8F">
      <w:r>
        <w:separator/>
      </w:r>
    </w:p>
  </w:endnote>
  <w:endnote w:type="continuationSeparator" w:id="0">
    <w:p w:rsidR="002B7F51" w:rsidRDefault="002B7F51" w:rsidP="00E31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F51" w:rsidRDefault="002B7F51" w:rsidP="00E31B8F">
      <w:r>
        <w:separator/>
      </w:r>
    </w:p>
  </w:footnote>
  <w:footnote w:type="continuationSeparator" w:id="0">
    <w:p w:rsidR="002B7F51" w:rsidRDefault="002B7F51" w:rsidP="00E31B8F">
      <w:r>
        <w:continuationSeparator/>
      </w:r>
    </w:p>
  </w:footnote>
  <w:footnote w:id="1">
    <w:p w:rsidR="00E31B8F" w:rsidRPr="000F18FD" w:rsidRDefault="00E31B8F" w:rsidP="00E31B8F">
      <w:pPr>
        <w:pStyle w:val="a4"/>
        <w:rPr>
          <w:sz w:val="22"/>
          <w:szCs w:val="22"/>
        </w:rPr>
      </w:pPr>
      <w:r w:rsidRPr="000F18FD">
        <w:rPr>
          <w:rStyle w:val="a6"/>
          <w:sz w:val="22"/>
          <w:szCs w:val="22"/>
        </w:rPr>
        <w:footnoteRef/>
      </w:r>
      <w:r w:rsidRPr="000F18FD">
        <w:rPr>
          <w:sz w:val="22"/>
          <w:szCs w:val="22"/>
        </w:rPr>
        <w:t xml:space="preserve"> Далее – ДТП</w:t>
      </w:r>
      <w:r>
        <w:rPr>
          <w:sz w:val="22"/>
          <w:szCs w:val="22"/>
        </w:rPr>
        <w:t>.</w:t>
      </w:r>
      <w:r w:rsidRPr="000F18FD">
        <w:rPr>
          <w:sz w:val="22"/>
          <w:szCs w:val="22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EC8"/>
    <w:rsid w:val="00034FC8"/>
    <w:rsid w:val="002B7F51"/>
    <w:rsid w:val="003A6EC8"/>
    <w:rsid w:val="00562F2D"/>
    <w:rsid w:val="0077064D"/>
    <w:rsid w:val="00873B13"/>
    <w:rsid w:val="009B5055"/>
    <w:rsid w:val="00E31B8F"/>
    <w:rsid w:val="00E9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A6EC8"/>
    <w:pPr>
      <w:keepNext/>
      <w:ind w:left="3232"/>
      <w:jc w:val="center"/>
      <w:outlineLvl w:val="2"/>
    </w:pPr>
    <w:rPr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3A6E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uiPriority w:val="99"/>
    <w:rsid w:val="003A6EC8"/>
    <w:pPr>
      <w:tabs>
        <w:tab w:val="left" w:pos="851"/>
        <w:tab w:val="left" w:pos="993"/>
        <w:tab w:val="left" w:pos="1560"/>
      </w:tabs>
      <w:ind w:left="4536" w:right="1841" w:hanging="3969"/>
      <w:jc w:val="both"/>
    </w:pPr>
    <w:rPr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31B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E31B8F"/>
  </w:style>
  <w:style w:type="character" w:customStyle="1" w:styleId="a5">
    <w:name w:val="Текст сноски Знак"/>
    <w:basedOn w:val="a0"/>
    <w:link w:val="a4"/>
    <w:uiPriority w:val="99"/>
    <w:semiHidden/>
    <w:rsid w:val="00E31B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E31B8F"/>
    <w:pPr>
      <w:ind w:left="4253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1B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footnote reference"/>
    <w:uiPriority w:val="99"/>
    <w:semiHidden/>
    <w:rsid w:val="00E31B8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School</cp:lastModifiedBy>
  <cp:revision>4</cp:revision>
  <dcterms:created xsi:type="dcterms:W3CDTF">2023-09-05T09:41:00Z</dcterms:created>
  <dcterms:modified xsi:type="dcterms:W3CDTF">2023-09-07T10:32:00Z</dcterms:modified>
</cp:coreProperties>
</file>